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检验系统(LIS)软件系统架构升级改造</w:t>
      </w:r>
      <w:r>
        <w:rPr>
          <w:b/>
          <w:sz w:val="32"/>
        </w:rPr>
        <w:t>系统</w:t>
      </w:r>
      <w:r>
        <w:rPr>
          <w:rFonts w:hint="eastAsia"/>
          <w:b/>
          <w:sz w:val="32"/>
        </w:rPr>
        <w:t>技术参数</w:t>
      </w:r>
    </w:p>
    <w:tbl>
      <w:tblPr>
        <w:tblStyle w:val="7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17"/>
        <w:gridCol w:w="7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技术参数</w:t>
            </w:r>
          </w:p>
        </w:tc>
        <w:tc>
          <w:tcPr>
            <w:tcW w:w="71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指标和性能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3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</w:pPr>
            <w:r>
              <w:rPr>
                <w:rFonts w:hint="eastAsia"/>
              </w:rPr>
              <w:t>总体要求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自主知识产权要求</w:t>
            </w:r>
          </w:p>
        </w:tc>
        <w:tc>
          <w:tcPr>
            <w:tcW w:w="711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微软雅黑" w:hAnsi="微软雅黑"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</w:rPr>
              <w:t>具备临床实验室检验信息管理相关软件自主知识产权。（需提供著作权登记证书复印件）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标准符合性要求</w:t>
            </w:r>
          </w:p>
        </w:tc>
        <w:tc>
          <w:tcPr>
            <w:tcW w:w="7113" w:type="dxa"/>
            <w:vAlign w:val="center"/>
          </w:tcPr>
          <w:p>
            <w:pPr>
              <w:pStyle w:val="11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▲同时满足CAP实验室认可、ISO15189实验室认可相关标准要求；（需提供同时通过CAP、ISO15189实验室认可的实验室用户应用证明复印件，实验室获得的相关证书复 印件，用户合同复印件。所有复印件需加盖投标人公章，其中用户合同复印件至少包括合同首页、建设内容以及签署页）；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满足电子病历分级评审中各级相关要求，并达到5级及以上水平； 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满足三级医院评审标准；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满足AUTO10自动审核标准；</w:t>
            </w:r>
          </w:p>
          <w:p>
            <w:pPr>
              <w:pStyle w:val="11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满足NCCLS中9个LIS标准相关要求。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数据库要求</w:t>
            </w:r>
          </w:p>
        </w:tc>
        <w:tc>
          <w:tcPr>
            <w:tcW w:w="711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▲同时支持Oracle、SQL数据库。（需提供用户应用证明复印件，用户合同复印件。所有复印件需加盖投标人公章，其中用户合同复印件至少包括合同首页、建设内容以及签署页）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其中Oracle数据库支持10g、11g及以上所有版本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其中SQL数据库支持2012、2016、2017及以上所有版本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系统架构要求</w:t>
            </w:r>
          </w:p>
        </w:tc>
        <w:tc>
          <w:tcPr>
            <w:tcW w:w="711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▲1)多层体系架构、前端B/S展现形式、方便部署；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2)模块设计，方便流程再造；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3)参数化设计，方便个性化设置；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语言支持</w:t>
            </w:r>
          </w:p>
        </w:tc>
        <w:tc>
          <w:tcPr>
            <w:tcW w:w="711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▲主要主体业务管理模块界面支持双语显示。（需提供相应界面截图作为佐证，并提供系统备查）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系统管理结构</w:t>
            </w:r>
          </w:p>
        </w:tc>
        <w:tc>
          <w:tcPr>
            <w:tcW w:w="711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▲系统架构能满足科室流程变更及个性化改造。可以实现多医疗机构、多院区、多检验科室分层管理及检验科室-院区-实验室-分组-仪器分级模式；可以实现检验申请项目多院区、多检验科室分别定义属性，实现检验申请、电子标签生成、标本采集、标本流转、预计报告时间等的精准管理。（需提供相应的界面截图以及架构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条形码模式</w:t>
            </w:r>
          </w:p>
        </w:tc>
        <w:tc>
          <w:tcPr>
            <w:tcW w:w="711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能可以实现现打条形码、预制条形码以及部分现打部分预制条形码等多种模式；可以实现非标容器条形码标签应用；条形码标签可以自行定义格式。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数据库管理</w:t>
            </w:r>
          </w:p>
        </w:tc>
        <w:tc>
          <w:tcPr>
            <w:tcW w:w="711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独立的报告库、分析库，与生产库分离。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pStyle w:val="11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权限管理</w:t>
            </w:r>
          </w:p>
        </w:tc>
        <w:tc>
          <w:tcPr>
            <w:tcW w:w="7113" w:type="dxa"/>
            <w:vAlign w:val="center"/>
          </w:tcPr>
          <w:p>
            <w:pPr>
              <w:pStyle w:val="11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▲具有岗位管理功能；（需提供相应的界面截图以及架构说明）</w:t>
            </w:r>
          </w:p>
          <w:p>
            <w:pPr>
              <w:pStyle w:val="11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可以自行定义权限；可以为每个操作从功能、时间、空间设置不同权限；权限可以分组分角色进行管理；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3" w:type="dxa"/>
            <w:vAlign w:val="center"/>
          </w:tcPr>
          <w:p>
            <w:pPr>
              <w:pStyle w:val="11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自动记录我们使用记录；自动屏幕保护功能；定期密码更新；系统登录二次加密；可以实现数字认证。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pStyle w:val="11"/>
              <w:numPr>
                <w:ilvl w:val="0"/>
                <w:numId w:val="3"/>
              </w:numPr>
              <w:ind w:firstLineChars="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痕迹管理</w:t>
            </w:r>
          </w:p>
        </w:tc>
        <w:tc>
          <w:tcPr>
            <w:tcW w:w="711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可以实现主要操作记录；数据修改痕迹记录；数据浏览、打印等应用记录；数据引用记录；电子签名及电子印章。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3"/>
            <w:vAlign w:val="center"/>
          </w:tcPr>
          <w:p>
            <w:pPr>
              <w:pStyle w:val="11"/>
              <w:numPr>
                <w:ilvl w:val="0"/>
                <w:numId w:val="2"/>
              </w:numPr>
              <w:ind w:firstLineChars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主体业务技术要求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统一登录</w:t>
            </w:r>
          </w:p>
        </w:tc>
        <w:tc>
          <w:tcPr>
            <w:tcW w:w="7113" w:type="dxa"/>
            <w:vAlign w:val="center"/>
          </w:tcPr>
          <w:p>
            <w:r>
              <w:rPr>
                <w:rFonts w:hint="eastAsia"/>
                <w:szCs w:val="24"/>
              </w:rPr>
              <w:t>实现对</w:t>
            </w:r>
            <w:r>
              <w:rPr>
                <w:rFonts w:hint="eastAsia" w:ascii="微软雅黑" w:hAnsi="微软雅黑"/>
                <w:szCs w:val="24"/>
              </w:rPr>
              <w:t>实验室内部模块统一管理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13" w:type="dxa"/>
            <w:vAlign w:val="center"/>
          </w:tcPr>
          <w:p>
            <w:r>
              <w:rPr>
                <w:rFonts w:hint="eastAsia" w:ascii="微软雅黑" w:hAnsi="微软雅黑"/>
                <w:szCs w:val="24"/>
              </w:rPr>
              <w:t>具备模块授权使用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cs="微软雅黑"/>
                <w:szCs w:val="24"/>
              </w:rPr>
              <w:t>系统数据管理</w:t>
            </w:r>
          </w:p>
        </w:tc>
        <w:tc>
          <w:tcPr>
            <w:tcW w:w="7113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 w:ascii="微软雅黑" w:hAnsi="微软雅黑" w:cs="微软雅黑"/>
                <w:szCs w:val="24"/>
              </w:rPr>
              <w:t>支持多院区、多检验科室分层管理；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13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 w:ascii="微软雅黑" w:hAnsi="微软雅黑" w:cs="微软雅黑"/>
                <w:szCs w:val="24"/>
              </w:rPr>
              <w:t>支持院区-检验科室-实验室-分组-仪器分级模式；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13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 w:ascii="微软雅黑" w:hAnsi="微软雅黑" w:cs="微软雅黑"/>
                <w:szCs w:val="24"/>
              </w:rPr>
              <w:t>支持检验科室-院区-实验室-分组-仪器分级模式；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13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 w:ascii="微软雅黑" w:hAnsi="微软雅黑" w:cs="微软雅黑"/>
                <w:szCs w:val="24"/>
              </w:rPr>
              <w:t>支持检验申请项目多院区、多检验科室分别定义属性，实现检验申请、电子标签生成、标本采集、标本流转、预计报告时间等的精准管理；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13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 w:ascii="微软雅黑" w:hAnsi="微软雅黑" w:cs="微软雅黑"/>
                <w:szCs w:val="24"/>
              </w:rPr>
              <w:t>多院区、多科室之间相对独立单通过授权实现授权信息共享；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13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 w:ascii="微软雅黑" w:hAnsi="微软雅黑" w:cs="微软雅黑"/>
                <w:szCs w:val="24"/>
              </w:rPr>
              <w:t>系统数据管理是智慧实验室运行参数的控制中枢。共分医疗机构级、科室级、分组级三个组织层级以及知识库级一个应用层级。管理的数据涉及如医疗机构、院区、检验科室、专业组、检验分组、仪器通讯单元、采集单元、接收单元等一系列管理组织代码；如科别、病区、护理单元、送检机构、临床诊断、民族、患者年龄、患者性别、医生、护士、护工等一系列检验申请、采集、流转属性字典；如模块注册、仪器注册、系统用户、用户角色等一系列授权；如标本种类分类、标本种类、标本容器类型、试管颜色、抗凝剂种类、稳定剂种类、标本采存等一系列标本与容器相关代码；依附于分析项目的如项目分类（疾病）、项目分类（专业）、项目代码、项目名称、单位、参考区间、分析区间、危急值范围、仪器通道对应等属性；依附于诊疗项目的如诊疗项目、诊疗项目组套、收费项目对应、分析项目对应、检验申请相关、条形码生成相关、采存相关、流转相关、接收与分配相关、报告相关、获取报告相关、报告TAT相关等一系列属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条形码系统应用</w:t>
            </w:r>
          </w:p>
        </w:tc>
        <w:tc>
          <w:tcPr>
            <w:tcW w:w="7113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支持对条形码序号、标签数量、开展院区、开展就诊类别、开展临床科室、开展标本种类、合并标记、自动编号规则等属性设置实现与条形码相关内容管理。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13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支持对包含项目数、采集部位、标本采集要求等属性设置实现标本采集要求相关内容管理。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13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支持对标本送检地点、开展的检验时间、送检TAT预警时间等实现送检及相关内容管理。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13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支持对标本容器费代码、标本采集费代码、检验工作量、收费单价、折扣实现费用及相关内容管理。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检验护士站</w:t>
            </w:r>
          </w:p>
        </w:tc>
        <w:tc>
          <w:tcPr>
            <w:tcW w:w="7113" w:type="dxa"/>
            <w:vAlign w:val="center"/>
          </w:tcPr>
          <w:p>
            <w:r>
              <w:rPr>
                <w:rFonts w:hint="eastAsia"/>
              </w:rPr>
              <w:t>提供第三方调用的完整界面。涵盖条形码生成、打印、采集确认，标本归集、打包、送出，退回不合格标本处理，危急值处理，床旁结果录入，检验报告浏览等一系列管理。适应现打条形码、预制条形码两种应用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13" w:type="dxa"/>
            <w:vAlign w:val="center"/>
          </w:tcPr>
          <w:p>
            <w:r>
              <w:rPr>
                <w:rFonts w:hint="eastAsia"/>
              </w:rPr>
              <w:t>智能化控制要求：</w:t>
            </w:r>
          </w:p>
          <w:p>
            <w:r>
              <w:t>1)</w:t>
            </w:r>
            <w:r>
              <w:tab/>
            </w:r>
            <w:r>
              <w:t>申请自动拆分和合并成标本</w:t>
            </w:r>
            <w:r>
              <w:rPr>
                <w:rFonts w:hint="eastAsia"/>
              </w:rPr>
              <w:t>；</w:t>
            </w:r>
          </w:p>
          <w:p>
            <w:r>
              <w:t>2)</w:t>
            </w:r>
            <w:r>
              <w:tab/>
            </w:r>
            <w:r>
              <w:t>标本类型错误的有效控制</w:t>
            </w:r>
            <w:r>
              <w:rPr>
                <w:rFonts w:hint="eastAsia"/>
              </w:rPr>
              <w:t>；</w:t>
            </w:r>
          </w:p>
          <w:p>
            <w:r>
              <w:t>3)</w:t>
            </w:r>
            <w:r>
              <w:tab/>
            </w:r>
            <w:r>
              <w:t>标本容器错误的有效控制</w:t>
            </w:r>
            <w:r>
              <w:rPr>
                <w:rFonts w:hint="eastAsia"/>
              </w:rPr>
              <w:t>；</w:t>
            </w:r>
          </w:p>
          <w:p>
            <w:r>
              <w:t>4)</w:t>
            </w:r>
            <w:r>
              <w:tab/>
            </w:r>
            <w:r>
              <w:t>采集时间要求的有效控制</w:t>
            </w:r>
            <w:r>
              <w:rPr>
                <w:rFonts w:hint="eastAsia"/>
              </w:rPr>
              <w:t>；</w:t>
            </w:r>
          </w:p>
          <w:p>
            <w:r>
              <w:t>5)</w:t>
            </w:r>
            <w:r>
              <w:tab/>
            </w:r>
            <w:r>
              <w:t>标本采集量的自动计算</w:t>
            </w:r>
            <w:r>
              <w:rPr>
                <w:rFonts w:hint="eastAsia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门诊标本采集</w:t>
            </w:r>
          </w:p>
        </w:tc>
        <w:tc>
          <w:tcPr>
            <w:tcW w:w="7113" w:type="dxa"/>
            <w:vAlign w:val="center"/>
          </w:tcPr>
          <w:p>
            <w:pPr>
              <w:pStyle w:val="11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通过接口获取门诊检验申请信息并生成条形码电子标签；并支持现打条形码和预制条形码多种形式；</w:t>
            </w:r>
          </w:p>
          <w:p>
            <w:pPr>
              <w:pStyle w:val="11"/>
              <w:numPr>
                <w:ilvl w:val="0"/>
                <w:numId w:val="7"/>
              </w:numPr>
              <w:ind w:firstLineChars="0"/>
            </w:pPr>
            <w:r>
              <w:rPr>
                <w:rFonts w:hint="eastAsia" w:ascii="宋体" w:hAnsi="宋体"/>
                <w:szCs w:val="21"/>
              </w:rPr>
              <w:t>▲</w:t>
            </w:r>
            <w:r>
              <w:rPr>
                <w:rFonts w:hint="eastAsia"/>
              </w:rPr>
              <w:t>支持界面标本容器类型形象展示和提醒，并支持标本采集顺序提示（需提供界面截图）；</w:t>
            </w:r>
          </w:p>
          <w:p>
            <w:pPr>
              <w:pStyle w:val="11"/>
              <w:numPr>
                <w:ilvl w:val="0"/>
                <w:numId w:val="7"/>
              </w:numPr>
              <w:ind w:firstLineChars="0"/>
            </w:pPr>
            <w:r>
              <w:rPr>
                <w:rFonts w:hint="eastAsia" w:ascii="宋体" w:hAnsi="宋体"/>
                <w:szCs w:val="21"/>
              </w:rPr>
              <w:t>▲</w:t>
            </w:r>
            <w:r>
              <w:rPr>
                <w:rFonts w:hint="eastAsia"/>
              </w:rPr>
              <w:t>支持患者特殊标识提示，如晕针、H</w:t>
            </w:r>
            <w:r>
              <w:t>IV</w:t>
            </w:r>
            <w:r>
              <w:rPr>
                <w:rFonts w:hint="eastAsia"/>
              </w:rPr>
              <w:t>阳性等（需提供界面截图）；</w:t>
            </w:r>
          </w:p>
          <w:p>
            <w:pPr>
              <w:pStyle w:val="11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支持未采集标签的提醒；</w:t>
            </w:r>
          </w:p>
          <w:p>
            <w:pPr>
              <w:pStyle w:val="11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支持多采集单元的部署和管理；</w:t>
            </w:r>
          </w:p>
          <w:p>
            <w:pPr>
              <w:pStyle w:val="11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可以自定义窗口采集包含的诊疗项目，对每个窗口采集种类进行个性化定义；</w:t>
            </w:r>
          </w:p>
          <w:p>
            <w:pPr>
              <w:pStyle w:val="11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准确记录采集时间、采集人信息；</w:t>
            </w:r>
          </w:p>
          <w:p>
            <w:pPr>
              <w:pStyle w:val="11"/>
              <w:numPr>
                <w:ilvl w:val="0"/>
                <w:numId w:val="7"/>
              </w:numPr>
              <w:ind w:firstLineChars="0"/>
              <w:rPr>
                <w:rFonts w:ascii="微软雅黑" w:hAnsi="微软雅黑" w:cs="Times New Roman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▲</w:t>
            </w:r>
            <w:r>
              <w:rPr>
                <w:rFonts w:hint="eastAsia"/>
              </w:rPr>
              <w:t>支持采集场景的图像获取（需提供界面截图）。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13" w:type="dxa"/>
            <w:vAlign w:val="center"/>
          </w:tcPr>
          <w:p>
            <w:pPr>
              <w:rPr>
                <w:rFonts w:ascii="微软雅黑" w:hAnsi="微软雅黑" w:cs="Times New Roman"/>
                <w:szCs w:val="24"/>
              </w:rPr>
            </w:pPr>
            <w:r>
              <w:rPr>
                <w:rFonts w:hint="eastAsia"/>
              </w:rPr>
              <w:t>支持对门诊标本采集时间范围、门诊标本采集地点、门诊标本取报告时间、门诊标本取报告地点实现采集及相关管理。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pStyle w:val="11"/>
              <w:numPr>
                <w:ilvl w:val="0"/>
                <w:numId w:val="6"/>
              </w:numPr>
              <w:ind w:firstLineChars="0"/>
              <w:jc w:val="center"/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13" w:type="dxa"/>
            <w:vAlign w:val="center"/>
          </w:tcPr>
          <w:p>
            <w:r>
              <w:rPr>
                <w:rFonts w:hint="eastAsia"/>
              </w:rPr>
              <w:t>智能化控制要求：</w:t>
            </w:r>
          </w:p>
          <w:p>
            <w:r>
              <w:t>1)</w:t>
            </w:r>
            <w:r>
              <w:tab/>
            </w:r>
            <w:r>
              <w:t>申请自动拆分和合并成标本</w:t>
            </w:r>
            <w:r>
              <w:rPr>
                <w:rFonts w:hint="eastAsia"/>
              </w:rPr>
              <w:t>；</w:t>
            </w:r>
          </w:p>
          <w:p>
            <w:r>
              <w:t>2)</w:t>
            </w:r>
            <w:r>
              <w:tab/>
            </w:r>
            <w:r>
              <w:t>标本类型错误的有效控制</w:t>
            </w:r>
            <w:r>
              <w:rPr>
                <w:rFonts w:hint="eastAsia"/>
              </w:rPr>
              <w:t>；</w:t>
            </w:r>
          </w:p>
          <w:p>
            <w:r>
              <w:t>3)</w:t>
            </w:r>
            <w:r>
              <w:tab/>
            </w:r>
            <w:r>
              <w:t>标本容器错误的有效控制</w:t>
            </w:r>
            <w:r>
              <w:rPr>
                <w:rFonts w:hint="eastAsia"/>
              </w:rPr>
              <w:t>；</w:t>
            </w:r>
          </w:p>
          <w:p>
            <w:r>
              <w:t>4)</w:t>
            </w:r>
            <w:r>
              <w:tab/>
            </w:r>
            <w:r>
              <w:t>采集时间要求的有效控制</w:t>
            </w:r>
            <w:r>
              <w:rPr>
                <w:rFonts w:hint="eastAsia"/>
              </w:rPr>
              <w:t>；</w:t>
            </w:r>
          </w:p>
          <w:p>
            <w:r>
              <w:t>5)</w:t>
            </w:r>
            <w:r>
              <w:tab/>
            </w:r>
            <w:r>
              <w:t>标本采集量的自动计算</w:t>
            </w:r>
            <w:r>
              <w:rPr>
                <w:rFonts w:hint="eastAsia"/>
              </w:rPr>
              <w:t>；</w:t>
            </w:r>
          </w:p>
          <w:p>
            <w:pPr>
              <w:rPr>
                <w:rFonts w:ascii="微软雅黑" w:hAnsi="微软雅黑" w:cs="Times New Roman"/>
                <w:szCs w:val="24"/>
              </w:rPr>
            </w:pPr>
            <w:r>
              <w:t>6)</w:t>
            </w:r>
            <w:r>
              <w:tab/>
            </w:r>
            <w:r>
              <w:t>未执行标本的及时提醒</w:t>
            </w:r>
            <w:r>
              <w:rPr>
                <w:rFonts w:hint="eastAsia"/>
              </w:rPr>
              <w:t>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66A35"/>
    <w:multiLevelType w:val="multilevel"/>
    <w:tmpl w:val="0CF66A3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924047"/>
    <w:multiLevelType w:val="multilevel"/>
    <w:tmpl w:val="1192404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1C0FF7"/>
    <w:multiLevelType w:val="multilevel"/>
    <w:tmpl w:val="451C0FF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8C753A"/>
    <w:multiLevelType w:val="multilevel"/>
    <w:tmpl w:val="4B8C753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DB374E"/>
    <w:multiLevelType w:val="multilevel"/>
    <w:tmpl w:val="57DB374E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1840DF"/>
    <w:multiLevelType w:val="multilevel"/>
    <w:tmpl w:val="591840DF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1134" w:hanging="567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2" w:tentative="0">
      <w:start w:val="1"/>
      <w:numFmt w:val="decimal"/>
      <w:lvlText w:val="%1.%2.%3"/>
      <w:lvlJc w:val="left"/>
      <w:pPr>
        <w:ind w:left="1560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6CFB1F2C"/>
    <w:multiLevelType w:val="multilevel"/>
    <w:tmpl w:val="6CFB1F2C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MmZlZWFmMGNmZDYwYjUwMjhlNjY0NTQ1NDc3NGQifQ=="/>
  </w:docVars>
  <w:rsids>
    <w:rsidRoot w:val="00C41620"/>
    <w:rsid w:val="00002885"/>
    <w:rsid w:val="000069CE"/>
    <w:rsid w:val="0002116D"/>
    <w:rsid w:val="0002457A"/>
    <w:rsid w:val="000541A5"/>
    <w:rsid w:val="000549FE"/>
    <w:rsid w:val="00063126"/>
    <w:rsid w:val="000650D0"/>
    <w:rsid w:val="00067774"/>
    <w:rsid w:val="00070768"/>
    <w:rsid w:val="00073D72"/>
    <w:rsid w:val="000838BC"/>
    <w:rsid w:val="00094943"/>
    <w:rsid w:val="00097CFF"/>
    <w:rsid w:val="00097F72"/>
    <w:rsid w:val="000A3489"/>
    <w:rsid w:val="000B10B2"/>
    <w:rsid w:val="000B19BB"/>
    <w:rsid w:val="000B606F"/>
    <w:rsid w:val="000C51E4"/>
    <w:rsid w:val="000D1284"/>
    <w:rsid w:val="000D264E"/>
    <w:rsid w:val="000D5CDD"/>
    <w:rsid w:val="000E50F0"/>
    <w:rsid w:val="000E733F"/>
    <w:rsid w:val="000F363B"/>
    <w:rsid w:val="000F6757"/>
    <w:rsid w:val="00104657"/>
    <w:rsid w:val="001223C2"/>
    <w:rsid w:val="001234D3"/>
    <w:rsid w:val="00130EA5"/>
    <w:rsid w:val="001462AC"/>
    <w:rsid w:val="00153C3F"/>
    <w:rsid w:val="001555AC"/>
    <w:rsid w:val="00165B2F"/>
    <w:rsid w:val="00173CF9"/>
    <w:rsid w:val="001B2393"/>
    <w:rsid w:val="001B66E8"/>
    <w:rsid w:val="001E1912"/>
    <w:rsid w:val="001F3074"/>
    <w:rsid w:val="002104F8"/>
    <w:rsid w:val="00214F87"/>
    <w:rsid w:val="002249E2"/>
    <w:rsid w:val="00251500"/>
    <w:rsid w:val="002671F8"/>
    <w:rsid w:val="00271F57"/>
    <w:rsid w:val="00281561"/>
    <w:rsid w:val="00296FF1"/>
    <w:rsid w:val="002C416A"/>
    <w:rsid w:val="002C487E"/>
    <w:rsid w:val="002C5C8D"/>
    <w:rsid w:val="002C7EBE"/>
    <w:rsid w:val="002E0839"/>
    <w:rsid w:val="002E1AC6"/>
    <w:rsid w:val="002E6920"/>
    <w:rsid w:val="002F2A34"/>
    <w:rsid w:val="00300123"/>
    <w:rsid w:val="00302F4D"/>
    <w:rsid w:val="003209A6"/>
    <w:rsid w:val="00323293"/>
    <w:rsid w:val="0032596B"/>
    <w:rsid w:val="003360D3"/>
    <w:rsid w:val="003363BF"/>
    <w:rsid w:val="00343E1E"/>
    <w:rsid w:val="0034562F"/>
    <w:rsid w:val="003474E9"/>
    <w:rsid w:val="003529BE"/>
    <w:rsid w:val="00352FC0"/>
    <w:rsid w:val="0035597C"/>
    <w:rsid w:val="00362F11"/>
    <w:rsid w:val="00364D44"/>
    <w:rsid w:val="00365ED3"/>
    <w:rsid w:val="00391533"/>
    <w:rsid w:val="003A0F58"/>
    <w:rsid w:val="003A50F1"/>
    <w:rsid w:val="003C345A"/>
    <w:rsid w:val="003C3C8B"/>
    <w:rsid w:val="003D246C"/>
    <w:rsid w:val="003F00E1"/>
    <w:rsid w:val="003F5E06"/>
    <w:rsid w:val="00402899"/>
    <w:rsid w:val="004028F1"/>
    <w:rsid w:val="0040358D"/>
    <w:rsid w:val="00422A67"/>
    <w:rsid w:val="004337B0"/>
    <w:rsid w:val="004367EE"/>
    <w:rsid w:val="00442A9F"/>
    <w:rsid w:val="004452E9"/>
    <w:rsid w:val="00445706"/>
    <w:rsid w:val="004463E6"/>
    <w:rsid w:val="00464639"/>
    <w:rsid w:val="004654AA"/>
    <w:rsid w:val="00465E48"/>
    <w:rsid w:val="004716A7"/>
    <w:rsid w:val="00474F95"/>
    <w:rsid w:val="00476FAC"/>
    <w:rsid w:val="00486031"/>
    <w:rsid w:val="004A1014"/>
    <w:rsid w:val="004C5C58"/>
    <w:rsid w:val="004D68CC"/>
    <w:rsid w:val="004E277D"/>
    <w:rsid w:val="004E6731"/>
    <w:rsid w:val="004E6854"/>
    <w:rsid w:val="004F7880"/>
    <w:rsid w:val="0050769D"/>
    <w:rsid w:val="00512B90"/>
    <w:rsid w:val="0051728F"/>
    <w:rsid w:val="005201F6"/>
    <w:rsid w:val="00531CC6"/>
    <w:rsid w:val="005356B7"/>
    <w:rsid w:val="00536E74"/>
    <w:rsid w:val="0055713A"/>
    <w:rsid w:val="00564890"/>
    <w:rsid w:val="00566EBA"/>
    <w:rsid w:val="005671B1"/>
    <w:rsid w:val="005820EA"/>
    <w:rsid w:val="00584025"/>
    <w:rsid w:val="00591CC1"/>
    <w:rsid w:val="005B0527"/>
    <w:rsid w:val="005B0934"/>
    <w:rsid w:val="005B274C"/>
    <w:rsid w:val="005C0761"/>
    <w:rsid w:val="005D0278"/>
    <w:rsid w:val="005E523A"/>
    <w:rsid w:val="005E7D12"/>
    <w:rsid w:val="005F5118"/>
    <w:rsid w:val="00614735"/>
    <w:rsid w:val="006216E7"/>
    <w:rsid w:val="00623E52"/>
    <w:rsid w:val="00624475"/>
    <w:rsid w:val="0062606D"/>
    <w:rsid w:val="00641F14"/>
    <w:rsid w:val="0064368C"/>
    <w:rsid w:val="006439E9"/>
    <w:rsid w:val="00645520"/>
    <w:rsid w:val="00647E56"/>
    <w:rsid w:val="006516F4"/>
    <w:rsid w:val="00670DC6"/>
    <w:rsid w:val="00682544"/>
    <w:rsid w:val="006937A4"/>
    <w:rsid w:val="006A607B"/>
    <w:rsid w:val="006A7858"/>
    <w:rsid w:val="006B2232"/>
    <w:rsid w:val="006B2B8D"/>
    <w:rsid w:val="006E3F8B"/>
    <w:rsid w:val="006F09B7"/>
    <w:rsid w:val="006F0BD4"/>
    <w:rsid w:val="006F2831"/>
    <w:rsid w:val="006F574D"/>
    <w:rsid w:val="00703D73"/>
    <w:rsid w:val="0072063B"/>
    <w:rsid w:val="0072311E"/>
    <w:rsid w:val="00723D68"/>
    <w:rsid w:val="00733A2D"/>
    <w:rsid w:val="00734B79"/>
    <w:rsid w:val="007460C4"/>
    <w:rsid w:val="00746D81"/>
    <w:rsid w:val="0075196E"/>
    <w:rsid w:val="00752320"/>
    <w:rsid w:val="00760873"/>
    <w:rsid w:val="007662E6"/>
    <w:rsid w:val="00790468"/>
    <w:rsid w:val="00796881"/>
    <w:rsid w:val="007B5E85"/>
    <w:rsid w:val="007B716B"/>
    <w:rsid w:val="007C13B9"/>
    <w:rsid w:val="007C1D38"/>
    <w:rsid w:val="007E774B"/>
    <w:rsid w:val="007F2DA0"/>
    <w:rsid w:val="00812834"/>
    <w:rsid w:val="008210E3"/>
    <w:rsid w:val="008323FD"/>
    <w:rsid w:val="00832D7B"/>
    <w:rsid w:val="008356B9"/>
    <w:rsid w:val="00835933"/>
    <w:rsid w:val="0084555F"/>
    <w:rsid w:val="008720AA"/>
    <w:rsid w:val="00894FCE"/>
    <w:rsid w:val="008A0D2E"/>
    <w:rsid w:val="008A2955"/>
    <w:rsid w:val="008B00BB"/>
    <w:rsid w:val="008B50CA"/>
    <w:rsid w:val="008C24DC"/>
    <w:rsid w:val="008D01F3"/>
    <w:rsid w:val="008D29D7"/>
    <w:rsid w:val="008D7452"/>
    <w:rsid w:val="008E6B62"/>
    <w:rsid w:val="00914780"/>
    <w:rsid w:val="00923F40"/>
    <w:rsid w:val="00932F9D"/>
    <w:rsid w:val="00934407"/>
    <w:rsid w:val="009356EF"/>
    <w:rsid w:val="00941F78"/>
    <w:rsid w:val="0094331D"/>
    <w:rsid w:val="0095012E"/>
    <w:rsid w:val="0095200A"/>
    <w:rsid w:val="00966829"/>
    <w:rsid w:val="00977D2D"/>
    <w:rsid w:val="00983819"/>
    <w:rsid w:val="00991AAD"/>
    <w:rsid w:val="0099264E"/>
    <w:rsid w:val="0099632C"/>
    <w:rsid w:val="009A68A5"/>
    <w:rsid w:val="009B54F1"/>
    <w:rsid w:val="009B5AE5"/>
    <w:rsid w:val="009D12B7"/>
    <w:rsid w:val="009D4946"/>
    <w:rsid w:val="009E4B96"/>
    <w:rsid w:val="009F4A08"/>
    <w:rsid w:val="00A005E3"/>
    <w:rsid w:val="00A031BB"/>
    <w:rsid w:val="00A159A6"/>
    <w:rsid w:val="00A20F11"/>
    <w:rsid w:val="00A224B1"/>
    <w:rsid w:val="00A26090"/>
    <w:rsid w:val="00A30E6F"/>
    <w:rsid w:val="00A3300C"/>
    <w:rsid w:val="00A34665"/>
    <w:rsid w:val="00A37002"/>
    <w:rsid w:val="00A705DE"/>
    <w:rsid w:val="00A735C9"/>
    <w:rsid w:val="00AA4980"/>
    <w:rsid w:val="00AB61D8"/>
    <w:rsid w:val="00AD1642"/>
    <w:rsid w:val="00AD7008"/>
    <w:rsid w:val="00AE4066"/>
    <w:rsid w:val="00B0001B"/>
    <w:rsid w:val="00B01D72"/>
    <w:rsid w:val="00B02146"/>
    <w:rsid w:val="00B03285"/>
    <w:rsid w:val="00B04A86"/>
    <w:rsid w:val="00B11FAE"/>
    <w:rsid w:val="00B222AD"/>
    <w:rsid w:val="00B224C5"/>
    <w:rsid w:val="00B27169"/>
    <w:rsid w:val="00B43DD1"/>
    <w:rsid w:val="00B5289E"/>
    <w:rsid w:val="00B63447"/>
    <w:rsid w:val="00B65ADB"/>
    <w:rsid w:val="00B7134A"/>
    <w:rsid w:val="00B72BD0"/>
    <w:rsid w:val="00B837B9"/>
    <w:rsid w:val="00BA43A0"/>
    <w:rsid w:val="00BA4C84"/>
    <w:rsid w:val="00BC1BCC"/>
    <w:rsid w:val="00BE561F"/>
    <w:rsid w:val="00BF470C"/>
    <w:rsid w:val="00C033BA"/>
    <w:rsid w:val="00C109CA"/>
    <w:rsid w:val="00C12EB1"/>
    <w:rsid w:val="00C1726D"/>
    <w:rsid w:val="00C36C8C"/>
    <w:rsid w:val="00C40346"/>
    <w:rsid w:val="00C41620"/>
    <w:rsid w:val="00C558BC"/>
    <w:rsid w:val="00C61502"/>
    <w:rsid w:val="00C631D7"/>
    <w:rsid w:val="00C73E13"/>
    <w:rsid w:val="00C81C62"/>
    <w:rsid w:val="00C86781"/>
    <w:rsid w:val="00C96FC6"/>
    <w:rsid w:val="00CA12C9"/>
    <w:rsid w:val="00CA5410"/>
    <w:rsid w:val="00CC69DA"/>
    <w:rsid w:val="00CD00A2"/>
    <w:rsid w:val="00CD1F9E"/>
    <w:rsid w:val="00CE5E73"/>
    <w:rsid w:val="00D16AA6"/>
    <w:rsid w:val="00D17F57"/>
    <w:rsid w:val="00D223AB"/>
    <w:rsid w:val="00D24CD3"/>
    <w:rsid w:val="00D42611"/>
    <w:rsid w:val="00D46269"/>
    <w:rsid w:val="00D47A30"/>
    <w:rsid w:val="00D53017"/>
    <w:rsid w:val="00D53AC8"/>
    <w:rsid w:val="00D639A3"/>
    <w:rsid w:val="00D734DE"/>
    <w:rsid w:val="00D73E74"/>
    <w:rsid w:val="00D74E86"/>
    <w:rsid w:val="00D96795"/>
    <w:rsid w:val="00D97E51"/>
    <w:rsid w:val="00DA2E08"/>
    <w:rsid w:val="00DA5168"/>
    <w:rsid w:val="00DB0D01"/>
    <w:rsid w:val="00DB4D3F"/>
    <w:rsid w:val="00DD4627"/>
    <w:rsid w:val="00DD5432"/>
    <w:rsid w:val="00DD73EA"/>
    <w:rsid w:val="00DF3E66"/>
    <w:rsid w:val="00E054D2"/>
    <w:rsid w:val="00E15AC7"/>
    <w:rsid w:val="00E21759"/>
    <w:rsid w:val="00E34667"/>
    <w:rsid w:val="00E40A45"/>
    <w:rsid w:val="00E426C8"/>
    <w:rsid w:val="00E42836"/>
    <w:rsid w:val="00E44B2A"/>
    <w:rsid w:val="00E6087F"/>
    <w:rsid w:val="00E61358"/>
    <w:rsid w:val="00EA71C1"/>
    <w:rsid w:val="00EB3F56"/>
    <w:rsid w:val="00EB4CBC"/>
    <w:rsid w:val="00EB5A4A"/>
    <w:rsid w:val="00EC0D5E"/>
    <w:rsid w:val="00ED0A84"/>
    <w:rsid w:val="00ED7C83"/>
    <w:rsid w:val="00EE60AE"/>
    <w:rsid w:val="00F224C8"/>
    <w:rsid w:val="00F24297"/>
    <w:rsid w:val="00F24D1F"/>
    <w:rsid w:val="00F36EB5"/>
    <w:rsid w:val="00F57CF0"/>
    <w:rsid w:val="00F57EBB"/>
    <w:rsid w:val="00F6291B"/>
    <w:rsid w:val="00F7132D"/>
    <w:rsid w:val="00F8005E"/>
    <w:rsid w:val="00F92490"/>
    <w:rsid w:val="00F92EA1"/>
    <w:rsid w:val="00F93590"/>
    <w:rsid w:val="00F95BA0"/>
    <w:rsid w:val="00FB4E99"/>
    <w:rsid w:val="00FC4A70"/>
    <w:rsid w:val="00FC4D7D"/>
    <w:rsid w:val="00FD0BD4"/>
    <w:rsid w:val="00FD2389"/>
    <w:rsid w:val="00FD2B4D"/>
    <w:rsid w:val="00FE739D"/>
    <w:rsid w:val="00FF0BA0"/>
    <w:rsid w:val="00FF7D1F"/>
    <w:rsid w:val="1CAD22B5"/>
    <w:rsid w:val="1DC57E1B"/>
    <w:rsid w:val="227C20C5"/>
    <w:rsid w:val="259B5E4E"/>
    <w:rsid w:val="27DB35E8"/>
    <w:rsid w:val="2A0A15F7"/>
    <w:rsid w:val="2C807E48"/>
    <w:rsid w:val="2E3B2803"/>
    <w:rsid w:val="2E4C59BA"/>
    <w:rsid w:val="33AD207F"/>
    <w:rsid w:val="34454021"/>
    <w:rsid w:val="36833CF3"/>
    <w:rsid w:val="50495D87"/>
    <w:rsid w:val="543F482E"/>
    <w:rsid w:val="618A1E7E"/>
    <w:rsid w:val="631609AD"/>
    <w:rsid w:val="64140026"/>
    <w:rsid w:val="666B68C9"/>
    <w:rsid w:val="681F3D8A"/>
    <w:rsid w:val="6B6D7C32"/>
    <w:rsid w:val="6BDF2EE3"/>
    <w:rsid w:val="6DE503B6"/>
    <w:rsid w:val="6E8D6F6A"/>
    <w:rsid w:val="6FC8086B"/>
    <w:rsid w:val="737E1892"/>
    <w:rsid w:val="772946F0"/>
    <w:rsid w:val="78486302"/>
    <w:rsid w:val="78B63B26"/>
    <w:rsid w:val="7C997BF4"/>
    <w:rsid w:val="BFFB3BFA"/>
    <w:rsid w:val="F55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微软雅黑" w:hAnsi="微软雅黑" w:cstheme="majorBidi"/>
      <w:b/>
      <w:bCs/>
      <w:sz w:val="28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line="360" w:lineRule="auto"/>
      <w:ind w:left="907" w:hanging="567"/>
      <w:jc w:val="left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字符"/>
    <w:basedOn w:val="8"/>
    <w:link w:val="3"/>
    <w:qFormat/>
    <w:uiPriority w:val="9"/>
    <w:rPr>
      <w:rFonts w:eastAsia="微软雅黑"/>
      <w:b/>
      <w:bCs/>
      <w:sz w:val="24"/>
      <w:szCs w:val="32"/>
    </w:rPr>
  </w:style>
  <w:style w:type="character" w:customStyle="1" w:styleId="10">
    <w:name w:val="标题 2 字符"/>
    <w:basedOn w:val="8"/>
    <w:link w:val="2"/>
    <w:qFormat/>
    <w:uiPriority w:val="0"/>
    <w:rPr>
      <w:rFonts w:ascii="微软雅黑" w:hAnsi="微软雅黑" w:eastAsia="微软雅黑" w:cstheme="majorBidi"/>
      <w:b/>
      <w:bCs/>
      <w:kern w:val="2"/>
      <w:sz w:val="28"/>
      <w:szCs w:val="32"/>
    </w:rPr>
  </w:style>
  <w:style w:type="paragraph" w:styleId="11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2">
    <w:name w:val="列表段落 字符"/>
    <w:link w:val="11"/>
    <w:qFormat/>
    <w:uiPriority w:val="34"/>
    <w:rPr>
      <w:rFonts w:eastAsia="微软雅黑"/>
      <w:sz w:val="24"/>
    </w:rPr>
  </w:style>
  <w:style w:type="character" w:customStyle="1" w:styleId="13">
    <w:name w:val="页眉 字符"/>
    <w:basedOn w:val="8"/>
    <w:link w:val="5"/>
    <w:qFormat/>
    <w:uiPriority w:val="99"/>
    <w:rPr>
      <w:rFonts w:eastAsia="微软雅黑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rFonts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1535</Words>
  <Characters>8752</Characters>
  <Lines>72</Lines>
  <Paragraphs>20</Paragraphs>
  <TotalTime>11</TotalTime>
  <ScaleCrop>false</ScaleCrop>
  <LinksUpToDate>false</LinksUpToDate>
  <CharactersWithSpaces>10267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2020-10-28T09:58:00Z</dcterms:created>
  <dc:creator>l</dc:creator>
  <cp:lastModifiedBy>草蜢</cp:lastModifiedBy>
  <dcterms:modified xsi:type="dcterms:W3CDTF">2023-12-05T13:21:05Z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45E0753903E24B7CAE6560877D66B287_13</vt:lpwstr>
  </property>
</Properties>
</file>